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DA919" w14:textId="77777777" w:rsidR="003122CE" w:rsidRDefault="003122CE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color w:val="000000"/>
          <w:sz w:val="10"/>
          <w:szCs w:val="10"/>
        </w:rPr>
      </w:pPr>
    </w:p>
    <w:p w14:paraId="163D13BA" w14:textId="73B57F24" w:rsidR="003122CE" w:rsidRDefault="00B5439A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bCs/>
          <w:color w:val="000000"/>
          <w:sz w:val="28"/>
          <w:szCs w:val="28"/>
        </w:rPr>
        <w:t>Классическая Япония (TYO-TYO)</w:t>
      </w:r>
    </w:p>
    <w:p w14:paraId="402A92EC" w14:textId="77777777" w:rsidR="003122CE" w:rsidRDefault="00B5439A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2E75B5"/>
        </w:rPr>
      </w:pPr>
      <w:r>
        <w:rPr>
          <w:rFonts w:ascii="Cambria" w:eastAsia="Cambria" w:hAnsi="Cambria" w:cs="Cambria"/>
          <w:b/>
          <w:bCs/>
          <w:color w:val="2E75B5"/>
        </w:rPr>
        <w:t>Прилет в Токио – вылет из Токио</w:t>
      </w:r>
    </w:p>
    <w:p w14:paraId="3C534518" w14:textId="77777777" w:rsidR="003122CE" w:rsidRDefault="00B5439A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Токио (3 ночи) – Фудзи-</w:t>
      </w:r>
      <w:proofErr w:type="spellStart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Кавагучико</w:t>
      </w:r>
      <w:proofErr w:type="spellEnd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 - Киото (3 ночи) - </w:t>
      </w:r>
      <w:proofErr w:type="spellStart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Арасияма</w:t>
      </w:r>
      <w:proofErr w:type="spellEnd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 - Токио (1 ночь)</w:t>
      </w:r>
    </w:p>
    <w:p w14:paraId="618E8FFF" w14:textId="77777777" w:rsidR="003122CE" w:rsidRDefault="00B5439A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Продолжительность тура: 8 дней/7 ночей</w:t>
      </w:r>
    </w:p>
    <w:p w14:paraId="1A341501" w14:textId="463016A8" w:rsidR="003122CE" w:rsidRDefault="00B5439A" w:rsidP="00EF22F9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4 экскурсии, 3 обеда</w:t>
      </w:r>
    </w:p>
    <w:p w14:paraId="24883DAD" w14:textId="77777777" w:rsidR="00EF22F9" w:rsidRPr="00EF22F9" w:rsidRDefault="00EF22F9" w:rsidP="00EF22F9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</w:p>
    <w:tbl>
      <w:tblPr>
        <w:tblStyle w:val="affd"/>
        <w:tblW w:w="11199" w:type="dxa"/>
        <w:tblInd w:w="-28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2200"/>
        <w:gridCol w:w="8999"/>
      </w:tblGrid>
      <w:tr w:rsidR="003122CE" w14:paraId="0A47E6B3" w14:textId="77777777">
        <w:tc>
          <w:tcPr>
            <w:tcW w:w="11199" w:type="dxa"/>
            <w:gridSpan w:val="2"/>
            <w:tcBorders>
              <w:bottom w:val="single" w:sz="4" w:space="0" w:color="404040"/>
            </w:tcBorders>
            <w:shd w:val="clear" w:color="auto" w:fill="1F4E79"/>
            <w:tcMar>
              <w:top w:w="57" w:type="dxa"/>
              <w:bottom w:w="57" w:type="dxa"/>
            </w:tcMar>
          </w:tcPr>
          <w:p w14:paraId="5B16870D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Даты заездов</w:t>
            </w:r>
          </w:p>
        </w:tc>
      </w:tr>
      <w:tr w:rsidR="003122CE" w14:paraId="2FE43A5F" w14:textId="77777777">
        <w:tc>
          <w:tcPr>
            <w:tcW w:w="2200" w:type="dxa"/>
            <w:shd w:val="clear" w:color="auto" w:fill="DEEBF6"/>
            <w:tcMar>
              <w:top w:w="57" w:type="dxa"/>
              <w:bottom w:w="57" w:type="dxa"/>
            </w:tcMar>
          </w:tcPr>
          <w:p w14:paraId="036A26DD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  <w:t>Месяц</w:t>
            </w:r>
          </w:p>
        </w:tc>
        <w:tc>
          <w:tcPr>
            <w:tcW w:w="8999" w:type="dxa"/>
            <w:shd w:val="clear" w:color="auto" w:fill="DEEBF6"/>
          </w:tcPr>
          <w:p w14:paraId="1A61AADA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  <w:t xml:space="preserve">Даты </w:t>
            </w:r>
          </w:p>
        </w:tc>
      </w:tr>
      <w:tr w:rsidR="003122CE" w14:paraId="682BB482" w14:textId="77777777">
        <w:tc>
          <w:tcPr>
            <w:tcW w:w="2200" w:type="dxa"/>
            <w:tcMar>
              <w:top w:w="57" w:type="dxa"/>
              <w:bottom w:w="57" w:type="dxa"/>
            </w:tcMar>
          </w:tcPr>
          <w:p w14:paraId="61A02BCC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Октябрь</w:t>
            </w:r>
          </w:p>
        </w:tc>
        <w:tc>
          <w:tcPr>
            <w:tcW w:w="8999" w:type="dxa"/>
          </w:tcPr>
          <w:p w14:paraId="58BD106B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 xml:space="preserve">04.10–11.10, </w:t>
            </w:r>
            <w:proofErr w:type="gramStart"/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11.10-18.10</w:t>
            </w:r>
            <w:proofErr w:type="gramEnd"/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, 18.10–25.10, 25.10-01.11</w:t>
            </w:r>
          </w:p>
        </w:tc>
      </w:tr>
      <w:tr w:rsidR="003122CE" w14:paraId="25CF6E19" w14:textId="77777777">
        <w:tc>
          <w:tcPr>
            <w:tcW w:w="2200" w:type="dxa"/>
            <w:tcMar>
              <w:top w:w="57" w:type="dxa"/>
              <w:bottom w:w="57" w:type="dxa"/>
            </w:tcMar>
          </w:tcPr>
          <w:p w14:paraId="6FB8BEAF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Ноябрь</w:t>
            </w:r>
          </w:p>
        </w:tc>
        <w:tc>
          <w:tcPr>
            <w:tcW w:w="8999" w:type="dxa"/>
          </w:tcPr>
          <w:p w14:paraId="1D782927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01.11–08.11, 08.11–15.11, 15.11–22.11, 22.11–29.11, 29.11–06.12</w:t>
            </w:r>
          </w:p>
        </w:tc>
      </w:tr>
      <w:tr w:rsidR="003122CE" w14:paraId="4717AFEE" w14:textId="77777777">
        <w:tc>
          <w:tcPr>
            <w:tcW w:w="2200" w:type="dxa"/>
            <w:tcMar>
              <w:top w:w="57" w:type="dxa"/>
              <w:bottom w:w="57" w:type="dxa"/>
            </w:tcMar>
          </w:tcPr>
          <w:p w14:paraId="21BF8003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Декабрь</w:t>
            </w:r>
          </w:p>
        </w:tc>
        <w:tc>
          <w:tcPr>
            <w:tcW w:w="8999" w:type="dxa"/>
          </w:tcPr>
          <w:p w14:paraId="4A9EBF24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06.12-13.12</w:t>
            </w:r>
          </w:p>
        </w:tc>
      </w:tr>
    </w:tbl>
    <w:p w14:paraId="72C50DDB" w14:textId="77777777" w:rsidR="003122CE" w:rsidRDefault="003122CE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</w:rPr>
      </w:pPr>
    </w:p>
    <w:tbl>
      <w:tblPr>
        <w:tblStyle w:val="affe"/>
        <w:tblW w:w="11199" w:type="dxa"/>
        <w:tblInd w:w="-28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11199"/>
      </w:tblGrid>
      <w:tr w:rsidR="003122CE" w14:paraId="1192931C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0CB186F1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1 (Вс): Прибытие в Токио.</w:t>
            </w:r>
          </w:p>
        </w:tc>
      </w:tr>
      <w:tr w:rsidR="003122CE" w14:paraId="3C3F4F0B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3F225E8E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Прибытие в Токио. Встреча водителем-японцем в аэропорту. Групповой трансфер в отель на шаттле. </w:t>
            </w:r>
          </w:p>
          <w:p w14:paraId="24924F12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Заселение после 16:00 (раннее заселение по запросу и за дополнительную плату).</w:t>
            </w:r>
          </w:p>
          <w:p w14:paraId="1BF02515" w14:textId="5A1E5B56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Внимание:</w:t>
            </w:r>
          </w:p>
          <w:p w14:paraId="66CB4B4D" w14:textId="2356B0F0" w:rsidR="003122CE" w:rsidRDefault="00B5439A" w:rsidP="00EF22F9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бронь группового трансфера гарантируется за 15 дней до заезда, в случае более позднего бронирования возможна замена на индивидуальный трансфер с доплатой 8</w:t>
            </w:r>
            <w:r w:rsidR="00EF22F9" w:rsidRPr="00EF22F9"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5 </w:t>
            </w:r>
            <w:r w:rsidR="00EF22F9"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  <w:lang w:val="en-US"/>
              </w:rPr>
              <w:t>USD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/чел в одну сторону</w:t>
            </w:r>
          </w:p>
          <w:p w14:paraId="2014BD6A" w14:textId="77777777" w:rsidR="003122CE" w:rsidRDefault="00B5439A" w:rsidP="00EF22F9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бронь группового трансфера возможна для рейсов на прилет в Токио:</w:t>
            </w:r>
          </w:p>
          <w:p w14:paraId="56B34953" w14:textId="51A87839" w:rsidR="003122CE" w:rsidRDefault="00B5439A" w:rsidP="00EF22F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/>
              <w:ind w:left="72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-в аэропорт Нарита </w:t>
            </w:r>
            <w:r w:rsidR="00F04B79"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и </w:t>
            </w:r>
            <w:proofErr w:type="spellStart"/>
            <w:r w:rsidR="00F04B79"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Ханеда</w:t>
            </w:r>
            <w:proofErr w:type="spellEnd"/>
            <w:r w:rsidR="00F04B79"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с 6 утра до 20:30 вечера</w:t>
            </w:r>
            <w:r w:rsidR="00F04B79"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.</w:t>
            </w:r>
          </w:p>
          <w:p w14:paraId="289C842C" w14:textId="75AAC896" w:rsidR="003122CE" w:rsidRPr="00EF22F9" w:rsidRDefault="00B5439A" w:rsidP="00EF22F9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 xml:space="preserve">Для других рейсов требуется доплата за индивидуальный трансфер </w:t>
            </w:r>
            <w:proofErr w:type="gramStart"/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>-  8</w:t>
            </w:r>
            <w:r w:rsidR="00EF22F9" w:rsidRPr="00EF22F9"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>5</w:t>
            </w:r>
            <w:proofErr w:type="gramEnd"/>
            <w:r w:rsidR="00EF22F9" w:rsidRPr="00EF22F9"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r w:rsidR="00EF22F9"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  <w:t>USD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>/чел в одну сторону</w:t>
            </w:r>
          </w:p>
          <w:p w14:paraId="17875378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По желанию, за доп. плату: экскурсия «Вечерний </w:t>
            </w:r>
            <w:proofErr w:type="gramStart"/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Токио» 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(</w:t>
            </w:r>
            <w:proofErr w:type="gramEnd"/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 xml:space="preserve">описание и стоимость ниже) </w:t>
            </w:r>
          </w:p>
          <w:p w14:paraId="5359EF54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2F549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C00000"/>
                <w:sz w:val="22"/>
                <w:szCs w:val="22"/>
              </w:rPr>
              <w:t>Внимание: экскурсия не выполняется для туристов, прилетающих позже 13:00!</w:t>
            </w:r>
          </w:p>
        </w:tc>
      </w:tr>
      <w:tr w:rsidR="003122CE" w14:paraId="13082545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63C8378E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2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Пн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Экскурсия «Токио вчера и сегодня» - 8ч</w:t>
            </w:r>
          </w:p>
        </w:tc>
      </w:tr>
      <w:tr w:rsidR="003122CE" w14:paraId="0247C033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3A8A8402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холле отеля в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Токио  (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время встречи указывается в ваучере). </w:t>
            </w:r>
          </w:p>
          <w:p w14:paraId="6EF7268D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Тип транспорта: общественный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(при количестве участников более 15 </w:t>
            </w:r>
            <w:proofErr w:type="gram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чел</w:t>
            </w:r>
            <w:proofErr w:type="gram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- замена на заказной).</w:t>
            </w:r>
          </w:p>
          <w:p w14:paraId="1A8EE9A8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одного из старейших ландшафтных парков города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Коисикава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Коракуэн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Парк был</w:t>
            </w:r>
          </w:p>
          <w:p w14:paraId="77A6A460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построен в самом начале средневекового периода Эдо кланом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Мито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состоявшим в родстве с правящей</w:t>
            </w:r>
          </w:p>
          <w:p w14:paraId="4EFCE89E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династией Токугава. Традиционный японский дизайн сада воссоздает знаменитые пейзажи в миниатюре</w:t>
            </w:r>
          </w:p>
          <w:p w14:paraId="5774C50C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при помощи прудов, камней, деревьев и искусственных холмов.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Здесь,  в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период  красных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кленов </w:t>
            </w:r>
            <w:proofErr w:type="spellStart"/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момидзи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 можно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полюбоваться живописными деревьями гинкго.</w:t>
            </w:r>
          </w:p>
          <w:p w14:paraId="35B83A6C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Остановка около исторического здания центрального вокзала города  и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фотостоп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у первого стального моста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Нидзюбаси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памятника архитектуры конца 19 века возле парка императорского дворца.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br/>
              <w:t xml:space="preserve">Переезд в исторический район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Асакуса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Посещение старейшего буддийского храма в Токио –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Сэнсо-дзи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Прогулка по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Асакуса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аллея сладостей и сувениров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Накамисе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дори.</w:t>
            </w:r>
          </w:p>
          <w:p w14:paraId="77A60BA3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Обед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 ресторане.</w:t>
            </w:r>
          </w:p>
          <w:p w14:paraId="38195437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Участие в традиционной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японской чайной церемонии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Мастер проводит чайную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церемонию,  а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затем и гостям предоставляется возможность приобщиться к процессу приготовления чая матча.</w:t>
            </w:r>
          </w:p>
          <w:p w14:paraId="3EC0A051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в торгово-развлекательный район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Одайба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расположенный на искусственном острове в Токийском заливе.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Радужный мост, 20-метровый робот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Гандам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  и лучшая вечерняя панорама Токио с залива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</w:t>
            </w:r>
          </w:p>
          <w:p w14:paraId="7ED31133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отель.</w:t>
            </w:r>
          </w:p>
        </w:tc>
      </w:tr>
      <w:tr w:rsidR="003122CE" w14:paraId="7B3A5D27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15A522F2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3 (Вт): Свободный день в Токио</w:t>
            </w:r>
          </w:p>
        </w:tc>
      </w:tr>
      <w:tr w:rsidR="003122CE" w14:paraId="5C4E6D52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76F2B1AB" w14:textId="7527798F" w:rsidR="003122CE" w:rsidRPr="00F04B79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Свободный день в Токио.</w:t>
            </w:r>
          </w:p>
          <w:p w14:paraId="5796DE90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За дополнительную плату, по желанию: Экскурсия «Традиции Токио»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(описание и стоимость ниже).</w:t>
            </w:r>
          </w:p>
          <w:p w14:paraId="51E51473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*рекомендуем бронировать до заезда, при заказе на месте подтверждение НЕ гарантируется</w:t>
            </w:r>
          </w:p>
        </w:tc>
      </w:tr>
      <w:tr w:rsidR="003122CE" w14:paraId="64BB592C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47C4D20F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lastRenderedPageBreak/>
              <w:t>День 4 (Ср): Экскурсия в район Фудзи-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Кавагучико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 – 11ч</w:t>
            </w:r>
          </w:p>
        </w:tc>
      </w:tr>
      <w:tr w:rsidR="003122CE" w14:paraId="6E2F3695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0258D105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холле отеля в Токио (время встречи указывается в ваучере).  </w:t>
            </w:r>
          </w:p>
          <w:p w14:paraId="24574CBD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Переезд в район Фудзи-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Кавагучико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(~2,5 ч)  </w:t>
            </w:r>
          </w:p>
          <w:p w14:paraId="4427B0AD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41B1A84D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природного комплекса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Oshino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Hakkai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или, в переводе, Восемь тайных морей, расположенных в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районе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Пяти озер Фудзи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Восемь прудов образуются из воды, которая выходит на поверхность через лавовые образования горы Фудзи.  Ранее пруды были местом паломничества и служили для очищения священной водой перед восхождением на гору. Самый большой пруд окружает музей под открытым небом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Hannoki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Bayashi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Shiryokan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традиционная японская деревушка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Кристально прозрачная вода прудов, стилизованные уютные домики и потрясающе живописные виды – идеальное место для прогулок, любования Фудзиямой и, окружающей ее, природой.  Комплекс входит в состав объектов культурного наследия ЮНЕСКО. 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>* по погодным условиям Фудзияма может быть не видна.</w:t>
            </w:r>
          </w:p>
          <w:p w14:paraId="57926870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13:00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ресторане.</w:t>
            </w:r>
          </w:p>
          <w:p w14:paraId="26BD820E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>Для заездов в ноябре: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 прогулка к кленовому  коридору 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Момидзи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Сотни кленовых деревьев с красными, желтыми и зелеными листьями образуют яркий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туннель  вдоль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150-метровой аллеи**</w:t>
            </w:r>
          </w:p>
          <w:p w14:paraId="4F33261B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 xml:space="preserve">Для заездов в октябре и декабре: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 прогулка по парку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Оиси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популярное место с красивыми видами на озеро и Фудзи*, дополняемыми осенним пейзажем**</w:t>
            </w:r>
          </w:p>
          <w:p w14:paraId="7849BD89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>* По погодным условиям Фудзияма может быть не видна.</w:t>
            </w:r>
          </w:p>
          <w:p w14:paraId="3FF927E8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  <w:highlight w:val="white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  <w:highlight w:val="white"/>
              </w:rPr>
              <w:t>**в зависимости от погодных условий, программа может быть скорректирована на месте гидом. </w:t>
            </w:r>
          </w:p>
          <w:p w14:paraId="547CC1ED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~15:00 Выезд из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Кавагучико</w:t>
            </w:r>
            <w:proofErr w:type="spellEnd"/>
          </w:p>
          <w:p w14:paraId="51288859" w14:textId="066F4D20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~17:00 Окончание программы на станции Мисима. Проводы на поезд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синкансен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Киото.  </w:t>
            </w:r>
            <w:r w:rsidR="00EF22F9" w:rsidRPr="00F04B79">
              <w:rPr>
                <w:rFonts w:ascii="Cambria" w:eastAsia="Cambria" w:hAnsi="Cambria" w:cs="Cambria"/>
                <w:color w:val="000000"/>
                <w:sz w:val="22"/>
                <w:szCs w:val="22"/>
              </w:rPr>
              <w:br/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*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 xml:space="preserve">билеты на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>синкансен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 xml:space="preserve"> выдаются заранее, вместе с ваучером.</w:t>
            </w:r>
          </w:p>
          <w:p w14:paraId="1B03A3B6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Самостоятельный переезд в Киото без гида. </w:t>
            </w:r>
          </w:p>
          <w:p w14:paraId="75AC4DBD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Самостоятельное заселение в отель в районе станции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Киото  (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без сопровождения).</w:t>
            </w:r>
          </w:p>
        </w:tc>
      </w:tr>
      <w:tr w:rsidR="003122CE" w14:paraId="58C1AD64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244DD3C3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5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Чт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Обзорная экскурсия в Киото  - 8-9ч</w:t>
            </w:r>
          </w:p>
        </w:tc>
      </w:tr>
      <w:tr w:rsidR="003122CE" w14:paraId="66DAE370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1925AF18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Встреча с гидом в холле отеля в Киото (время встречи указывается в ваучере).</w:t>
            </w:r>
          </w:p>
          <w:p w14:paraId="55BAF66C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008C6AC0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Обзорная экскурсия по городу Киото, который являлся центром японской цивилизации на протяжении тысячи лет. Здесь собраны самые популярные достопримечательности Японии, многие из которых занесены в список Всемирного наследия ЮНЕСКО.</w:t>
            </w:r>
          </w:p>
          <w:p w14:paraId="25E7EF3D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всемирно известного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Золотого павильона –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Кинкакудзи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Отражение Золотого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павильона  на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водной глади пруда создает восхитительное зрелище. </w:t>
            </w:r>
          </w:p>
          <w:p w14:paraId="4DD1C66F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храма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Рёандзи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известного своим садом 15-ти камней. Его таинственная красота вызывает различные ассоциации. Для кого-то это горные вершины среди облаков, а для кого-то - острова в бескрайних просторах океана. С какой стороны не посмотреть, каждый раз можно увидеть для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себя  что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-то новое, но невозможно увидеть все камни вместе.</w:t>
            </w:r>
          </w:p>
          <w:p w14:paraId="03B67C6A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храма 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Сандзюсангендо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 1000 резных деревянных статуй богини милосердия Каннон. </w:t>
            </w:r>
          </w:p>
          <w:p w14:paraId="0ACF8F7B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ресторане.</w:t>
            </w:r>
          </w:p>
          <w:p w14:paraId="57C01229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22222"/>
                <w:sz w:val="22"/>
                <w:szCs w:val="22"/>
                <w:highlight w:val="white"/>
              </w:rPr>
              <w:t xml:space="preserve">Прогулка </w:t>
            </w:r>
            <w:r>
              <w:rPr>
                <w:rFonts w:ascii="Cambria" w:eastAsia="Cambria" w:hAnsi="Cambria" w:cs="Cambria"/>
                <w:color w:val="222222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 </w:t>
            </w:r>
            <w:r>
              <w:rPr>
                <w:rFonts w:ascii="Cambria" w:eastAsia="Cambria" w:hAnsi="Cambria" w:cs="Cambria"/>
                <w:color w:val="222222"/>
                <w:sz w:val="22"/>
                <w:szCs w:val="22"/>
                <w:highlight w:val="white"/>
              </w:rPr>
              <w:t xml:space="preserve">району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222222"/>
                <w:sz w:val="22"/>
                <w:szCs w:val="22"/>
                <w:highlight w:val="white"/>
              </w:rPr>
              <w:t>Хигасияма</w:t>
            </w:r>
            <w:proofErr w:type="spellEnd"/>
            <w:r>
              <w:rPr>
                <w:rFonts w:ascii="Cambria" w:eastAsia="Cambria" w:hAnsi="Cambria" w:cs="Cambria"/>
                <w:color w:val="222222"/>
                <w:sz w:val="22"/>
                <w:szCs w:val="22"/>
              </w:rPr>
              <w:t xml:space="preserve"> и кварталу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222222"/>
                <w:sz w:val="22"/>
                <w:szCs w:val="22"/>
              </w:rPr>
              <w:t>Гион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222222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222222"/>
                <w:sz w:val="22"/>
                <w:szCs w:val="22"/>
              </w:rPr>
              <w:t>до театра Минами-</w:t>
            </w:r>
            <w:proofErr w:type="spellStart"/>
            <w:r>
              <w:rPr>
                <w:rFonts w:ascii="Cambria" w:eastAsia="Cambria" w:hAnsi="Cambria" w:cs="Cambria"/>
                <w:color w:val="222222"/>
                <w:sz w:val="22"/>
                <w:szCs w:val="22"/>
              </w:rPr>
              <w:t>дза</w:t>
            </w:r>
            <w:proofErr w:type="spellEnd"/>
            <w:r>
              <w:rPr>
                <w:rFonts w:ascii="Cambria" w:eastAsia="Cambria" w:hAnsi="Cambria" w:cs="Cambria"/>
                <w:color w:val="222222"/>
                <w:sz w:val="22"/>
                <w:szCs w:val="22"/>
              </w:rPr>
              <w:t xml:space="preserve"> и реки Камо. </w:t>
            </w:r>
          </w:p>
          <w:p w14:paraId="7E859CBC" w14:textId="5A40815E" w:rsidR="003122CE" w:rsidRPr="00EF22F9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</w:t>
            </w:r>
            <w:r w:rsidR="00EF22F9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ь</w:t>
            </w:r>
          </w:p>
        </w:tc>
      </w:tr>
      <w:tr w:rsidR="003122CE" w14:paraId="152A4D49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7654255D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6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Пт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Свободный день в Киото</w:t>
            </w:r>
          </w:p>
        </w:tc>
      </w:tr>
      <w:tr w:rsidR="003122CE" w14:paraId="5CB8CED5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4121B346" w14:textId="379CF29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Свободное время в Киото.</w:t>
            </w:r>
          </w:p>
          <w:p w14:paraId="44E76337" w14:textId="1B134BD2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По желанию, за доп. плату: Экскурсия Нара и Осака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(описание и стоимость ниже).</w:t>
            </w:r>
          </w:p>
          <w:p w14:paraId="00E2B2F0" w14:textId="1D22B1BD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 xml:space="preserve">*рекомендуем бронировать до заезда, при заказе на месте подтверждение НЕ гарантируется </w:t>
            </w:r>
            <w:r w:rsidR="00DD1A66"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br/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*рекомендуем бронировать до заезда, при заказе на месте подтверждение НЕ гарантируется</w:t>
            </w:r>
          </w:p>
          <w:p w14:paraId="7BD60633" w14:textId="77777777" w:rsidR="00EF22F9" w:rsidRDefault="00EF22F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</w:p>
        </w:tc>
      </w:tr>
      <w:tr w:rsidR="003122CE" w14:paraId="10C06E42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38E3A868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День 7 (Сб): Экскурсия в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Арасияма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 - 5ч. Переезд в Токио</w:t>
            </w:r>
          </w:p>
        </w:tc>
      </w:tr>
      <w:tr w:rsidR="003122CE" w14:paraId="7025DC7E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41529099" w14:textId="336B043B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lastRenderedPageBreak/>
              <w:t>Вы</w:t>
            </w:r>
            <w:r w:rsidR="00EF22F9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селение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из отеля.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Багаж в камеру хранения отеля.</w:t>
            </w:r>
          </w:p>
          <w:p w14:paraId="17822762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холле отеля в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Киото  (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время встречи указывается в ваучере).</w:t>
            </w:r>
          </w:p>
          <w:p w14:paraId="772DA05B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Тип транспорта: общественный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(при количестве участников более 15 </w:t>
            </w:r>
            <w:proofErr w:type="gram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чел</w:t>
            </w:r>
            <w:proofErr w:type="gram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- замена на заказной).</w:t>
            </w:r>
          </w:p>
          <w:p w14:paraId="2C6DC762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 историческом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квартале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Арасияма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Вас ждут изумительные пейзажи, старинные домики, объекты национального достояния и Всемирного наследия… </w:t>
            </w:r>
          </w:p>
          <w:p w14:paraId="0A86CC0D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знаменитой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бамбуковой роще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и посещение храма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Тэнрюдзи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одного из пяти самых известных дзен-буддийских храмов и мировое наследие Юнеско. Панорама гор и реки с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моста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Тогэцукэ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моста «пересечения луны».</w:t>
            </w:r>
          </w:p>
          <w:p w14:paraId="704ED334" w14:textId="5447C9A1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~ 14:00 Возвращение в отели</w:t>
            </w:r>
            <w:r w:rsidR="00EF22F9"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за багажом. </w:t>
            </w:r>
            <w:r w:rsidR="00EF22F9"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Сопровождение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на поезд в Токио.</w:t>
            </w:r>
          </w:p>
          <w:p w14:paraId="1B0972D8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Самостоятельный переезд в Токио и самостоятельное заселение в отель в Токио (без сопровождения)</w:t>
            </w:r>
          </w:p>
          <w:p w14:paraId="5487932C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 xml:space="preserve">билеты на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>синкансен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 xml:space="preserve"> выдаются заранее, вместе с ваучером.</w:t>
            </w:r>
          </w:p>
        </w:tc>
      </w:tr>
      <w:tr w:rsidR="003122CE" w14:paraId="5486D642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7788C1FC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8 (Вс): Завершение тура.</w:t>
            </w:r>
          </w:p>
        </w:tc>
      </w:tr>
      <w:tr w:rsidR="003122CE" w14:paraId="6F236FD6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53D6899A" w14:textId="037E3E25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Вы</w:t>
            </w:r>
            <w:r w:rsidR="00EF22F9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селение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из отеля до 10:00. Встреча с водителем у входа в отель. Групповой трансфер в аэропорт на шаттле.</w:t>
            </w:r>
          </w:p>
          <w:p w14:paraId="613F9B85" w14:textId="77777777" w:rsidR="00EF22F9" w:rsidRDefault="00EF22F9" w:rsidP="00EF22F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Внимание:</w:t>
            </w:r>
          </w:p>
          <w:p w14:paraId="603E1A87" w14:textId="77777777" w:rsidR="00EF22F9" w:rsidRDefault="00EF22F9" w:rsidP="00EF22F9">
            <w:pPr>
              <w:pStyle w:val="1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  <w:tab w:val="left" w:pos="460"/>
              </w:tabs>
              <w:spacing w:before="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бронь группового трансфера гарантируется за 15 дней до заезда, в случае более позднего бронирования возможна замена на индивидуальный трансфер с доплатой 85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  <w:lang w:val="en-US"/>
              </w:rPr>
              <w:t>USD</w:t>
            </w:r>
            <w:r w:rsidRPr="000D0BA2"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нетто/чел в одну сторону</w:t>
            </w:r>
          </w:p>
          <w:p w14:paraId="498C8562" w14:textId="77777777" w:rsidR="00EF22F9" w:rsidRDefault="00EF22F9" w:rsidP="00EF22F9">
            <w:pPr>
              <w:pStyle w:val="1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  <w:tab w:val="left" w:pos="460"/>
              </w:tabs>
              <w:spacing w:before="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бронь группового трансфера возможна для рейсов на вылет из Токио:</w:t>
            </w:r>
          </w:p>
          <w:p w14:paraId="2EE5E05C" w14:textId="5A35CD18" w:rsidR="00EF22F9" w:rsidRDefault="00EF22F9" w:rsidP="00EF22F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  <w:tab w:val="left" w:pos="460"/>
              </w:tabs>
              <w:spacing w:before="0"/>
              <w:ind w:left="46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-из аэропорта Нарита</w:t>
            </w:r>
            <w:r w:rsidR="00F04B79" w:rsidRPr="00F04B79"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</w:t>
            </w:r>
            <w:r w:rsidR="00F04B79"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и </w:t>
            </w:r>
            <w:proofErr w:type="spellStart"/>
            <w:r w:rsidR="00F04B79"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Ханеда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с 8:30 утра до 23:30 вечера</w:t>
            </w:r>
            <w:r w:rsidR="00F04B79"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.</w:t>
            </w:r>
          </w:p>
          <w:p w14:paraId="7512D933" w14:textId="119C29F6" w:rsidR="003122CE" w:rsidRDefault="00EF22F9" w:rsidP="00EF22F9">
            <w:pPr>
              <w:pStyle w:val="1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  <w:tab w:val="left" w:pos="460"/>
              </w:tabs>
              <w:spacing w:before="0" w:after="10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 xml:space="preserve">Для других рейсов требуется доплата за индивидуальный трансфер - </w:t>
            </w:r>
            <w:r w:rsidRPr="000D0BA2"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 xml:space="preserve">85 </w:t>
            </w:r>
            <w:r w:rsidRPr="000D0BA2"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  <w:t>USD</w:t>
            </w:r>
            <w:r w:rsidRPr="000D0BA2"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 xml:space="preserve"> нетто/чел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>в одну сторону</w:t>
            </w:r>
          </w:p>
        </w:tc>
      </w:tr>
    </w:tbl>
    <w:p w14:paraId="3D865DC0" w14:textId="77777777" w:rsidR="003122CE" w:rsidRDefault="00B5439A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ind w:right="-283"/>
        <w:rPr>
          <w:rFonts w:ascii="Cambria" w:eastAsia="Cambria" w:hAnsi="Cambria" w:cs="Cambria"/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* На месте возможна отмена или замена объектов по программе, а также изменение порядка объектов осмотра в связи с трафиком на дорогах и другими, не зависящими от компании, обстоятельствами</w:t>
      </w:r>
    </w:p>
    <w:p w14:paraId="66C77613" w14:textId="1D6DC461" w:rsidR="003122CE" w:rsidRDefault="00B5439A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ind w:right="-283"/>
        <w:rPr>
          <w:rFonts w:ascii="Cambria" w:eastAsia="Cambria" w:hAnsi="Cambria" w:cs="Cambria"/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*Время указано ориентировочно и может быть скорректировано с сохранением программы экскурсий</w:t>
      </w:r>
    </w:p>
    <w:p w14:paraId="0D09A341" w14:textId="7B9FEE83" w:rsidR="003122CE" w:rsidRDefault="00B5439A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ind w:right="-283"/>
        <w:rPr>
          <w:rFonts w:ascii="Cambria" w:eastAsia="Cambria" w:hAnsi="Cambria" w:cs="Cambria"/>
          <w:color w:val="C00000"/>
          <w:sz w:val="20"/>
          <w:szCs w:val="20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 xml:space="preserve">*Время встречи с гидами и время переездов на поездах указывается в ваучере при выдаче документов </w:t>
      </w:r>
    </w:p>
    <w:p w14:paraId="448C0111" w14:textId="77777777" w:rsidR="003122CE" w:rsidRDefault="003122CE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</w:rPr>
      </w:pPr>
    </w:p>
    <w:p w14:paraId="4A11C27D" w14:textId="77777777" w:rsidR="003122CE" w:rsidRDefault="00B5439A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</w:rPr>
      </w:pPr>
      <w:r w:rsidRPr="00EF22F9">
        <w:rPr>
          <w:rFonts w:ascii="Cambria" w:eastAsia="Cambria" w:hAnsi="Cambria" w:cs="Cambria"/>
          <w:b/>
          <w:bCs/>
          <w:color w:val="C00000"/>
          <w:sz w:val="22"/>
          <w:szCs w:val="22"/>
        </w:rPr>
        <w:t>ОРИЕНТИРОВОЧНЫЕ</w:t>
      </w: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 ВАРИАНТЫ РАЗМЕЩЕНИЯ ПО КАТЕГОРИЯМ</w:t>
      </w:r>
    </w:p>
    <w:tbl>
      <w:tblPr>
        <w:tblStyle w:val="afff0"/>
        <w:tblW w:w="11199" w:type="dxa"/>
        <w:tblInd w:w="-28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1843"/>
        <w:gridCol w:w="8363"/>
      </w:tblGrid>
      <w:tr w:rsidR="003122CE" w14:paraId="52653D61" w14:textId="77777777">
        <w:tc>
          <w:tcPr>
            <w:tcW w:w="993" w:type="dxa"/>
            <w:shd w:val="clear" w:color="auto" w:fill="1F4E79"/>
          </w:tcPr>
          <w:p w14:paraId="265F2308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Город</w:t>
            </w:r>
          </w:p>
        </w:tc>
        <w:tc>
          <w:tcPr>
            <w:tcW w:w="1843" w:type="dxa"/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2ACFB9C8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Категория</w:t>
            </w:r>
          </w:p>
        </w:tc>
        <w:tc>
          <w:tcPr>
            <w:tcW w:w="8363" w:type="dxa"/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7E16F941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Название отелей</w:t>
            </w:r>
          </w:p>
        </w:tc>
      </w:tr>
      <w:tr w:rsidR="003122CE" w14:paraId="1D9B816F" w14:textId="77777777">
        <w:tc>
          <w:tcPr>
            <w:tcW w:w="993" w:type="dxa"/>
            <w:vMerge w:val="restart"/>
          </w:tcPr>
          <w:p w14:paraId="10F09B5E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Токио</w:t>
            </w:r>
          </w:p>
        </w:tc>
        <w:tc>
          <w:tcPr>
            <w:tcW w:w="1843" w:type="dxa"/>
            <w:tcMar>
              <w:top w:w="57" w:type="dxa"/>
              <w:bottom w:w="57" w:type="dxa"/>
            </w:tcMar>
            <w:vAlign w:val="center"/>
          </w:tcPr>
          <w:p w14:paraId="7985128D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Отели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2-3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*</w:t>
            </w:r>
          </w:p>
        </w:tc>
        <w:tc>
          <w:tcPr>
            <w:tcW w:w="8363" w:type="dxa"/>
            <w:tcMar>
              <w:top w:w="57" w:type="dxa"/>
              <w:bottom w:w="57" w:type="dxa"/>
            </w:tcMar>
            <w:vAlign w:val="center"/>
          </w:tcPr>
          <w:p w14:paraId="0125AE47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Toyoko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Inn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Nihombashi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Ningyocho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Toyoko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Inn Tokyo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Bakurocho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Toyoko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Inn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Shinagawa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Tennozu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APA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Ryogoku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Eki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Tower или подобные</w:t>
            </w:r>
          </w:p>
        </w:tc>
      </w:tr>
      <w:tr w:rsidR="003122CE" w14:paraId="2D4148C1" w14:textId="77777777">
        <w:tc>
          <w:tcPr>
            <w:tcW w:w="993" w:type="dxa"/>
            <w:vMerge/>
          </w:tcPr>
          <w:p w14:paraId="71C1362C" w14:textId="77777777" w:rsidR="003122CE" w:rsidRDefault="003122CE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Mar>
              <w:top w:w="57" w:type="dxa"/>
              <w:bottom w:w="57" w:type="dxa"/>
            </w:tcMar>
            <w:vAlign w:val="center"/>
          </w:tcPr>
          <w:p w14:paraId="1C4819D4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Отели 3* к</w:t>
            </w: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омфорт</w:t>
            </w:r>
          </w:p>
        </w:tc>
        <w:tc>
          <w:tcPr>
            <w:tcW w:w="8363" w:type="dxa"/>
            <w:tcMar>
              <w:top w:w="57" w:type="dxa"/>
              <w:bottom w:w="57" w:type="dxa"/>
            </w:tcMar>
            <w:vAlign w:val="center"/>
          </w:tcPr>
          <w:p w14:paraId="1513A22D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Kazusaya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Henna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Tokyo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Asakusatawaramachi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Via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Inn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Ningyocho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Vista Tokyo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Tsukiji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Comfort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Higashi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Kanda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Ryogoku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View или подобные</w:t>
            </w:r>
          </w:p>
        </w:tc>
      </w:tr>
      <w:tr w:rsidR="003122CE" w:rsidRPr="00926914" w14:paraId="74429CD4" w14:textId="77777777">
        <w:trPr>
          <w:trHeight w:val="289"/>
        </w:trPr>
        <w:tc>
          <w:tcPr>
            <w:tcW w:w="993" w:type="dxa"/>
            <w:vMerge w:val="restart"/>
          </w:tcPr>
          <w:p w14:paraId="3C90D4A1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Киото</w:t>
            </w:r>
          </w:p>
        </w:tc>
        <w:tc>
          <w:tcPr>
            <w:tcW w:w="1843" w:type="dxa"/>
            <w:tcMar>
              <w:top w:w="57" w:type="dxa"/>
              <w:bottom w:w="57" w:type="dxa"/>
            </w:tcMar>
            <w:vAlign w:val="center"/>
          </w:tcPr>
          <w:p w14:paraId="1B39E707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Отели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2-3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*</w:t>
            </w:r>
          </w:p>
        </w:tc>
        <w:tc>
          <w:tcPr>
            <w:tcW w:w="8363" w:type="dxa"/>
            <w:tcMar>
              <w:top w:w="57" w:type="dxa"/>
              <w:bottom w:w="57" w:type="dxa"/>
            </w:tcMar>
            <w:vAlign w:val="center"/>
          </w:tcPr>
          <w:p w14:paraId="1760B669" w14:textId="77777777" w:rsidR="003122CE" w:rsidRPr="007A24AC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  <w:proofErr w:type="spellStart"/>
            <w:r w:rsidRPr="007A24AC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>Elcient</w:t>
            </w:r>
            <w:proofErr w:type="spellEnd"/>
            <w:r w:rsidRPr="007A24AC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 xml:space="preserve"> Kyoto, Ref Kyoto </w:t>
            </w:r>
            <w:proofErr w:type="spellStart"/>
            <w:r w:rsidRPr="007A24AC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>Hachijoguchi</w:t>
            </w:r>
            <w:proofErr w:type="spellEnd"/>
            <w:r w:rsidRPr="007A24AC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 xml:space="preserve"> by Vessel Hotels</w:t>
            </w:r>
            <w:r w:rsidRPr="007A24AC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или</w:t>
            </w:r>
            <w:r w:rsidRPr="007A24AC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подобные</w:t>
            </w:r>
          </w:p>
        </w:tc>
      </w:tr>
      <w:tr w:rsidR="003122CE" w14:paraId="6CD6184D" w14:textId="77777777">
        <w:trPr>
          <w:trHeight w:val="289"/>
        </w:trPr>
        <w:tc>
          <w:tcPr>
            <w:tcW w:w="993" w:type="dxa"/>
            <w:vMerge/>
          </w:tcPr>
          <w:p w14:paraId="3A87642E" w14:textId="77777777" w:rsidR="003122CE" w:rsidRPr="007A24AC" w:rsidRDefault="003122CE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tcMar>
              <w:top w:w="57" w:type="dxa"/>
              <w:bottom w:w="57" w:type="dxa"/>
            </w:tcMar>
            <w:vAlign w:val="center"/>
          </w:tcPr>
          <w:p w14:paraId="771B1997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Отели 3* комфорт</w:t>
            </w:r>
          </w:p>
        </w:tc>
        <w:tc>
          <w:tcPr>
            <w:tcW w:w="8363" w:type="dxa"/>
            <w:tcMar>
              <w:top w:w="57" w:type="dxa"/>
              <w:bottom w:w="57" w:type="dxa"/>
            </w:tcMar>
            <w:vAlign w:val="center"/>
          </w:tcPr>
          <w:p w14:paraId="65B1B0BC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>Keihan</w:t>
            </w:r>
            <w:proofErr w:type="spellEnd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>Kyoto</w:t>
            </w:r>
            <w:proofErr w:type="spellEnd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 xml:space="preserve"> Grande, </w:t>
            </w:r>
            <w:proofErr w:type="spellStart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>Keihan</w:t>
            </w:r>
            <w:proofErr w:type="spellEnd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>Kyoto</w:t>
            </w:r>
            <w:proofErr w:type="spellEnd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>Eki</w:t>
            </w:r>
            <w:proofErr w:type="spellEnd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>Minami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или подобные</w:t>
            </w:r>
          </w:p>
        </w:tc>
      </w:tr>
      <w:tr w:rsidR="003122CE" w14:paraId="011443A7" w14:textId="77777777">
        <w:tc>
          <w:tcPr>
            <w:tcW w:w="11199" w:type="dxa"/>
            <w:gridSpan w:val="3"/>
          </w:tcPr>
          <w:p w14:paraId="6C6F3369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Внимание! Возможна замена отелей на аналогичные, той же категории.</w:t>
            </w:r>
          </w:p>
        </w:tc>
      </w:tr>
    </w:tbl>
    <w:p w14:paraId="4BEFB632" w14:textId="77777777" w:rsidR="003122CE" w:rsidRDefault="003122CE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20"/>
          <w:szCs w:val="20"/>
        </w:rPr>
      </w:pPr>
    </w:p>
    <w:p w14:paraId="462D7986" w14:textId="77777777" w:rsidR="003122CE" w:rsidRDefault="00B5439A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В стоимость включено:</w:t>
      </w:r>
    </w:p>
    <w:p w14:paraId="599BEFF5" w14:textId="77777777" w:rsidR="003122CE" w:rsidRDefault="00B5439A">
      <w:pPr>
        <w:pStyle w:val="1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426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проживание в отелях по программе на базе завтрака;</w:t>
      </w:r>
    </w:p>
    <w:p w14:paraId="4E516185" w14:textId="77777777" w:rsidR="003122CE" w:rsidRDefault="00B5439A">
      <w:pPr>
        <w:pStyle w:val="1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426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4 групповые экскурсии с русскоговорящим гидом по программе, включая входные билеты;</w:t>
      </w:r>
    </w:p>
    <w:p w14:paraId="23170B27" w14:textId="77777777" w:rsidR="003122CE" w:rsidRDefault="00B5439A">
      <w:pPr>
        <w:pStyle w:val="1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426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3 обеда по программе;</w:t>
      </w:r>
    </w:p>
    <w:p w14:paraId="461396DB" w14:textId="77777777" w:rsidR="003122CE" w:rsidRDefault="00B5439A">
      <w:pPr>
        <w:pStyle w:val="1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426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проезд в ходе экскурсий;</w:t>
      </w:r>
    </w:p>
    <w:p w14:paraId="788F3888" w14:textId="77777777" w:rsidR="003122CE" w:rsidRDefault="00B5439A">
      <w:pPr>
        <w:pStyle w:val="1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426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групповой трансфер аэропорт – отель – аэропорт на шаттле; </w:t>
      </w:r>
    </w:p>
    <w:p w14:paraId="2978A59B" w14:textId="77777777" w:rsidR="003122CE" w:rsidRDefault="00B5439A">
      <w:pPr>
        <w:pStyle w:val="1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426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билеты на поезда по маршруту (обычный класс);</w:t>
      </w:r>
    </w:p>
    <w:p w14:paraId="1475E9E0" w14:textId="77777777" w:rsidR="003122CE" w:rsidRDefault="003122CE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ind w:left="426"/>
        <w:rPr>
          <w:rFonts w:ascii="Cambria" w:eastAsia="Cambria" w:hAnsi="Cambria" w:cs="Cambria"/>
          <w:color w:val="000000"/>
          <w:sz w:val="12"/>
          <w:szCs w:val="12"/>
        </w:rPr>
      </w:pPr>
    </w:p>
    <w:p w14:paraId="0A9A038E" w14:textId="77777777" w:rsidR="003122CE" w:rsidRDefault="00B5439A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В стоимость не включено:</w:t>
      </w:r>
    </w:p>
    <w:p w14:paraId="51871582" w14:textId="77777777" w:rsidR="003122CE" w:rsidRDefault="00B5439A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0" w:after="0"/>
        <w:ind w:left="426"/>
        <w:rPr>
          <w:rFonts w:ascii="Cambria" w:eastAsia="Cambria" w:hAnsi="Cambria" w:cs="Cambria"/>
          <w:color w:val="A62B0A"/>
          <w:sz w:val="22"/>
          <w:szCs w:val="22"/>
        </w:rPr>
      </w:pPr>
      <w:r>
        <w:rPr>
          <w:rFonts w:ascii="Cambria" w:eastAsia="Cambria" w:hAnsi="Cambria" w:cs="Cambria"/>
          <w:color w:val="A62B0A"/>
          <w:sz w:val="22"/>
          <w:szCs w:val="22"/>
        </w:rPr>
        <w:t xml:space="preserve">городской налог на проживание в отеле в размере </w:t>
      </w:r>
      <w:proofErr w:type="gramStart"/>
      <w:r>
        <w:rPr>
          <w:rFonts w:ascii="Cambria" w:eastAsia="Cambria" w:hAnsi="Cambria" w:cs="Cambria"/>
          <w:color w:val="A62B0A"/>
          <w:sz w:val="22"/>
          <w:szCs w:val="22"/>
        </w:rPr>
        <w:t>100-200</w:t>
      </w:r>
      <w:proofErr w:type="gramEnd"/>
      <w:r>
        <w:rPr>
          <w:rFonts w:ascii="Cambria" w:eastAsia="Cambria" w:hAnsi="Cambria" w:cs="Cambria"/>
          <w:color w:val="A62B0A"/>
          <w:sz w:val="22"/>
          <w:szCs w:val="22"/>
        </w:rPr>
        <w:t xml:space="preserve"> йен (</w:t>
      </w:r>
      <w:proofErr w:type="spellStart"/>
      <w:r>
        <w:rPr>
          <w:rFonts w:ascii="Cambria" w:eastAsia="Cambria" w:hAnsi="Cambria" w:cs="Cambria"/>
          <w:color w:val="A62B0A"/>
          <w:sz w:val="22"/>
          <w:szCs w:val="22"/>
        </w:rPr>
        <w:t>ок</w:t>
      </w:r>
      <w:proofErr w:type="spellEnd"/>
      <w:r>
        <w:rPr>
          <w:rFonts w:ascii="Cambria" w:eastAsia="Cambria" w:hAnsi="Cambria" w:cs="Cambria"/>
          <w:color w:val="A62B0A"/>
          <w:sz w:val="22"/>
          <w:szCs w:val="22"/>
        </w:rPr>
        <w:t xml:space="preserve"> </w:t>
      </w:r>
      <w:proofErr w:type="gramStart"/>
      <w:r>
        <w:rPr>
          <w:rFonts w:ascii="Cambria" w:eastAsia="Cambria" w:hAnsi="Cambria" w:cs="Cambria"/>
          <w:color w:val="A62B0A"/>
          <w:sz w:val="22"/>
          <w:szCs w:val="22"/>
        </w:rPr>
        <w:t>1-2</w:t>
      </w:r>
      <w:proofErr w:type="gramEnd"/>
      <w:r>
        <w:rPr>
          <w:rFonts w:ascii="Cambria" w:eastAsia="Cambria" w:hAnsi="Cambria" w:cs="Cambria"/>
          <w:color w:val="A62B0A"/>
          <w:sz w:val="22"/>
          <w:szCs w:val="22"/>
        </w:rPr>
        <w:t xml:space="preserve"> </w:t>
      </w:r>
      <w:proofErr w:type="spellStart"/>
      <w:r>
        <w:rPr>
          <w:rFonts w:ascii="Cambria" w:eastAsia="Cambria" w:hAnsi="Cambria" w:cs="Cambria"/>
          <w:color w:val="A62B0A"/>
          <w:sz w:val="22"/>
          <w:szCs w:val="22"/>
        </w:rPr>
        <w:t>долл</w:t>
      </w:r>
      <w:proofErr w:type="spellEnd"/>
      <w:r>
        <w:rPr>
          <w:rFonts w:ascii="Cambria" w:eastAsia="Cambria" w:hAnsi="Cambria" w:cs="Cambria"/>
          <w:color w:val="A62B0A"/>
          <w:sz w:val="22"/>
          <w:szCs w:val="22"/>
        </w:rPr>
        <w:t xml:space="preserve">) </w:t>
      </w:r>
      <w:proofErr w:type="gramStart"/>
      <w:r>
        <w:rPr>
          <w:rFonts w:ascii="Cambria" w:eastAsia="Cambria" w:hAnsi="Cambria" w:cs="Cambria"/>
          <w:color w:val="A62B0A"/>
          <w:sz w:val="22"/>
          <w:szCs w:val="22"/>
        </w:rPr>
        <w:t>на чел</w:t>
      </w:r>
      <w:proofErr w:type="gramEnd"/>
      <w:r>
        <w:rPr>
          <w:rFonts w:ascii="Cambria" w:eastAsia="Cambria" w:hAnsi="Cambria" w:cs="Cambria"/>
          <w:color w:val="A62B0A"/>
          <w:sz w:val="22"/>
          <w:szCs w:val="22"/>
        </w:rPr>
        <w:t xml:space="preserve"> в день (оплачивается наличными при регистрации)</w:t>
      </w:r>
    </w:p>
    <w:p w14:paraId="4650FB89" w14:textId="77777777" w:rsidR="003122CE" w:rsidRDefault="00B5439A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0" w:after="0"/>
        <w:ind w:left="426"/>
        <w:rPr>
          <w:rFonts w:ascii="Cambria" w:eastAsia="Cambria" w:hAnsi="Cambria" w:cs="Cambria"/>
          <w:color w:val="A62B0A"/>
          <w:sz w:val="22"/>
          <w:szCs w:val="22"/>
        </w:rPr>
      </w:pPr>
      <w:r>
        <w:rPr>
          <w:rFonts w:ascii="Cambria" w:eastAsia="Cambria" w:hAnsi="Cambria" w:cs="Cambria"/>
          <w:color w:val="A62B0A"/>
          <w:sz w:val="22"/>
          <w:szCs w:val="22"/>
        </w:rPr>
        <w:t xml:space="preserve">налог на термальные источники - </w:t>
      </w:r>
      <w:proofErr w:type="spellStart"/>
      <w:r>
        <w:rPr>
          <w:rFonts w:ascii="Cambria" w:eastAsia="Cambria" w:hAnsi="Cambria" w:cs="Cambria"/>
          <w:color w:val="A62B0A"/>
          <w:sz w:val="22"/>
          <w:szCs w:val="22"/>
        </w:rPr>
        <w:t>онсены</w:t>
      </w:r>
      <w:proofErr w:type="spellEnd"/>
      <w:r>
        <w:rPr>
          <w:rFonts w:ascii="Cambria" w:eastAsia="Cambria" w:hAnsi="Cambria" w:cs="Cambria"/>
          <w:color w:val="A62B0A"/>
          <w:sz w:val="22"/>
          <w:szCs w:val="22"/>
        </w:rPr>
        <w:t xml:space="preserve"> 150 йен (</w:t>
      </w:r>
      <w:proofErr w:type="spellStart"/>
      <w:r>
        <w:rPr>
          <w:rFonts w:ascii="Cambria" w:eastAsia="Cambria" w:hAnsi="Cambria" w:cs="Cambria"/>
          <w:color w:val="A62B0A"/>
          <w:sz w:val="22"/>
          <w:szCs w:val="22"/>
        </w:rPr>
        <w:t>ок</w:t>
      </w:r>
      <w:proofErr w:type="spellEnd"/>
      <w:r>
        <w:rPr>
          <w:rFonts w:ascii="Cambria" w:eastAsia="Cambria" w:hAnsi="Cambria" w:cs="Cambria"/>
          <w:color w:val="A62B0A"/>
          <w:sz w:val="22"/>
          <w:szCs w:val="22"/>
        </w:rPr>
        <w:t xml:space="preserve"> 1,5 </w:t>
      </w:r>
      <w:proofErr w:type="spellStart"/>
      <w:r>
        <w:rPr>
          <w:rFonts w:ascii="Cambria" w:eastAsia="Cambria" w:hAnsi="Cambria" w:cs="Cambria"/>
          <w:color w:val="A62B0A"/>
          <w:sz w:val="22"/>
          <w:szCs w:val="22"/>
        </w:rPr>
        <w:t>долл</w:t>
      </w:r>
      <w:proofErr w:type="spellEnd"/>
      <w:r>
        <w:rPr>
          <w:rFonts w:ascii="Cambria" w:eastAsia="Cambria" w:hAnsi="Cambria" w:cs="Cambria"/>
          <w:color w:val="A62B0A"/>
          <w:sz w:val="22"/>
          <w:szCs w:val="22"/>
        </w:rPr>
        <w:t xml:space="preserve">) </w:t>
      </w:r>
      <w:proofErr w:type="gramStart"/>
      <w:r>
        <w:rPr>
          <w:rFonts w:ascii="Cambria" w:eastAsia="Cambria" w:hAnsi="Cambria" w:cs="Cambria"/>
          <w:color w:val="A62B0A"/>
          <w:sz w:val="22"/>
          <w:szCs w:val="22"/>
        </w:rPr>
        <w:t>на чел</w:t>
      </w:r>
      <w:proofErr w:type="gramEnd"/>
      <w:r>
        <w:rPr>
          <w:rFonts w:ascii="Cambria" w:eastAsia="Cambria" w:hAnsi="Cambria" w:cs="Cambria"/>
          <w:color w:val="A62B0A"/>
          <w:sz w:val="22"/>
          <w:szCs w:val="22"/>
        </w:rPr>
        <w:t xml:space="preserve"> в день (оплачивается наличными при регистрации)</w:t>
      </w:r>
    </w:p>
    <w:p w14:paraId="02C530BD" w14:textId="77777777" w:rsidR="003122CE" w:rsidRDefault="00B5439A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426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lastRenderedPageBreak/>
        <w:t>дополнительные экскурсии;</w:t>
      </w:r>
    </w:p>
    <w:p w14:paraId="030B06A9" w14:textId="43900436" w:rsidR="00B107A8" w:rsidRDefault="00B107A8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426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визовое сопровождение;</w:t>
      </w:r>
    </w:p>
    <w:p w14:paraId="61EB7383" w14:textId="77777777" w:rsidR="003122CE" w:rsidRDefault="00B5439A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426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расходы личного характера.</w:t>
      </w:r>
    </w:p>
    <w:p w14:paraId="20BB52EB" w14:textId="77777777" w:rsidR="003122CE" w:rsidRDefault="003122CE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</w:p>
    <w:tbl>
      <w:tblPr>
        <w:tblStyle w:val="afff2"/>
        <w:tblW w:w="11190" w:type="dxa"/>
        <w:tblInd w:w="-28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1170"/>
        <w:gridCol w:w="2190"/>
        <w:gridCol w:w="180"/>
        <w:gridCol w:w="2370"/>
        <w:gridCol w:w="180"/>
        <w:gridCol w:w="5100"/>
      </w:tblGrid>
      <w:tr w:rsidR="003122CE" w14:paraId="6F090289" w14:textId="77777777">
        <w:tc>
          <w:tcPr>
            <w:tcW w:w="11190" w:type="dxa"/>
            <w:gridSpan w:val="6"/>
            <w:tcBorders>
              <w:bottom w:val="single" w:sz="4" w:space="0" w:color="404040"/>
            </w:tcBorders>
            <w:shd w:val="clear" w:color="auto" w:fill="BDD7EE"/>
            <w:tcMar>
              <w:top w:w="57" w:type="dxa"/>
              <w:bottom w:w="57" w:type="dxa"/>
            </w:tcMar>
            <w:vAlign w:val="center"/>
          </w:tcPr>
          <w:p w14:paraId="4D68C22F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Дополнительные экскурсии с русскоговорящим гидом. Стоимость на 1 человека в USD.</w:t>
            </w:r>
          </w:p>
          <w:p w14:paraId="426B60CA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 xml:space="preserve">*Рекомендуем заказывать доп экскурсии заранее. </w:t>
            </w:r>
          </w:p>
          <w:p w14:paraId="2C6D0FEF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 xml:space="preserve">При заказе на </w:t>
            </w:r>
            <w:proofErr w:type="gramStart"/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>месте  НЕ</w:t>
            </w:r>
            <w:proofErr w:type="gramEnd"/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 xml:space="preserve">  гарантируется подтверждение и стоимость.</w:t>
            </w:r>
          </w:p>
        </w:tc>
      </w:tr>
      <w:tr w:rsidR="003122CE" w14:paraId="61BC3684" w14:textId="77777777">
        <w:tc>
          <w:tcPr>
            <w:tcW w:w="1170" w:type="dxa"/>
            <w:shd w:val="clear" w:color="auto" w:fill="DEEBF6"/>
            <w:tcMar>
              <w:top w:w="57" w:type="dxa"/>
              <w:bottom w:w="57" w:type="dxa"/>
            </w:tcMar>
            <w:vAlign w:val="center"/>
          </w:tcPr>
          <w:p w14:paraId="47B3433F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День</w:t>
            </w:r>
          </w:p>
        </w:tc>
        <w:tc>
          <w:tcPr>
            <w:tcW w:w="10020" w:type="dxa"/>
            <w:gridSpan w:val="5"/>
            <w:shd w:val="clear" w:color="auto" w:fill="DEEBF6"/>
            <w:vAlign w:val="center"/>
          </w:tcPr>
          <w:p w14:paraId="43279CEE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Описание</w:t>
            </w:r>
          </w:p>
        </w:tc>
      </w:tr>
      <w:tr w:rsidR="003122CE" w14:paraId="36EB2304" w14:textId="77777777">
        <w:trPr>
          <w:trHeight w:val="1076"/>
        </w:trPr>
        <w:tc>
          <w:tcPr>
            <w:tcW w:w="1170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0C8460EA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День 1</w:t>
            </w:r>
          </w:p>
          <w:p w14:paraId="4D86A741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</w:t>
            </w:r>
          </w:p>
        </w:tc>
        <w:tc>
          <w:tcPr>
            <w:tcW w:w="10020" w:type="dxa"/>
            <w:gridSpan w:val="5"/>
            <w:vAlign w:val="center"/>
          </w:tcPr>
          <w:p w14:paraId="41CB55EF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Вечерний Токио – 5 ч.</w:t>
            </w:r>
          </w:p>
          <w:p w14:paraId="668AE986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~16:00 Встреча с гидом в холле отеля в Токио (точное время встречи указывается в ваучере). </w:t>
            </w:r>
          </w:p>
          <w:p w14:paraId="7A2D9C95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общественный.</w:t>
            </w:r>
          </w:p>
          <w:p w14:paraId="42DCF757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видовой площадки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знаменитой  башни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Tokyo Tower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 – одного из символов города, откуда открывается красота вечернего Токио с высоты 150 м.</w:t>
            </w:r>
          </w:p>
          <w:p w14:paraId="32099E25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самой дорогой улице Токио –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Гиндза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 остановкой у исторического здания театра кабуки и древнего буддийского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храма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Хонган-дзи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вечерней подсветке.</w:t>
            </w:r>
          </w:p>
          <w:p w14:paraId="3604CD9B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  <w:highlight w:val="white"/>
              </w:rPr>
              <w:t>музея цифрового искусства Team LAB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, соединяющего в себе художественные инсталляции и цифровой мир света. </w:t>
            </w:r>
          </w:p>
          <w:p w14:paraId="715076D1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отель.</w:t>
            </w:r>
          </w:p>
        </w:tc>
      </w:tr>
      <w:tr w:rsidR="003122CE" w14:paraId="1C6720EA" w14:textId="77777777">
        <w:trPr>
          <w:trHeight w:val="210"/>
        </w:trPr>
        <w:tc>
          <w:tcPr>
            <w:tcW w:w="1170" w:type="dxa"/>
            <w:vMerge/>
            <w:tcMar>
              <w:top w:w="57" w:type="dxa"/>
              <w:bottom w:w="57" w:type="dxa"/>
            </w:tcMar>
            <w:vAlign w:val="center"/>
          </w:tcPr>
          <w:p w14:paraId="75AB2A4A" w14:textId="77777777" w:rsidR="003122CE" w:rsidRDefault="003122CE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0020" w:type="dxa"/>
            <w:gridSpan w:val="5"/>
            <w:shd w:val="clear" w:color="auto" w:fill="D5DCE4"/>
            <w:vAlign w:val="center"/>
          </w:tcPr>
          <w:p w14:paraId="428250EB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Стоимость экскурсии на человека в долларах США:</w:t>
            </w:r>
          </w:p>
        </w:tc>
      </w:tr>
      <w:tr w:rsidR="003122CE" w14:paraId="0C545060" w14:textId="77777777">
        <w:trPr>
          <w:trHeight w:val="20"/>
        </w:trPr>
        <w:tc>
          <w:tcPr>
            <w:tcW w:w="1170" w:type="dxa"/>
            <w:vMerge/>
            <w:tcMar>
              <w:top w:w="57" w:type="dxa"/>
              <w:bottom w:w="57" w:type="dxa"/>
            </w:tcMar>
            <w:vAlign w:val="center"/>
          </w:tcPr>
          <w:p w14:paraId="3B6666CF" w14:textId="77777777" w:rsidR="003122CE" w:rsidRDefault="003122CE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90" w:type="dxa"/>
            <w:vAlign w:val="center"/>
          </w:tcPr>
          <w:p w14:paraId="6282D6B5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Взрослые: 190 $</w:t>
            </w:r>
          </w:p>
        </w:tc>
        <w:tc>
          <w:tcPr>
            <w:tcW w:w="2550" w:type="dxa"/>
            <w:gridSpan w:val="2"/>
            <w:vAlign w:val="center"/>
          </w:tcPr>
          <w:p w14:paraId="5073D0D8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Дети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6-11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лет: 150 $</w:t>
            </w:r>
          </w:p>
        </w:tc>
        <w:tc>
          <w:tcPr>
            <w:tcW w:w="5280" w:type="dxa"/>
            <w:gridSpan w:val="2"/>
            <w:vAlign w:val="center"/>
          </w:tcPr>
          <w:p w14:paraId="061FC850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0–3 года: бесплатно; 4–5 лет: 20 $</w:t>
            </w:r>
          </w:p>
        </w:tc>
      </w:tr>
      <w:tr w:rsidR="003122CE" w14:paraId="6E6AA66B" w14:textId="77777777">
        <w:trPr>
          <w:trHeight w:val="20"/>
        </w:trPr>
        <w:tc>
          <w:tcPr>
            <w:tcW w:w="1170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199C25E7" w14:textId="77777777" w:rsidR="003122CE" w:rsidRDefault="00B5439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День 3</w:t>
            </w:r>
          </w:p>
          <w:p w14:paraId="1666DD25" w14:textId="77777777" w:rsidR="003122CE" w:rsidRDefault="00B5439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Вт</w:t>
            </w:r>
          </w:p>
        </w:tc>
        <w:tc>
          <w:tcPr>
            <w:tcW w:w="10020" w:type="dxa"/>
            <w:gridSpan w:val="5"/>
            <w:vAlign w:val="center"/>
          </w:tcPr>
          <w:p w14:paraId="033EA033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Экскурсия «Традиции Токио» – 8 ч </w:t>
            </w:r>
          </w:p>
          <w:p w14:paraId="14946A25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холле отеля в Токио (время встречи указывается в ваучере).  </w:t>
            </w:r>
          </w:p>
          <w:p w14:paraId="1CB8C7F7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Тип транспорта: общественный </w:t>
            </w:r>
            <w:r>
              <w:rPr>
                <w:rFonts w:ascii="Cambria" w:eastAsia="Cambria" w:hAnsi="Cambria" w:cs="Cambria"/>
                <w:i/>
                <w:iCs/>
                <w:sz w:val="22"/>
                <w:szCs w:val="22"/>
              </w:rPr>
              <w:t xml:space="preserve">(при количестве участников более 15 </w:t>
            </w:r>
            <w:proofErr w:type="gramStart"/>
            <w:r>
              <w:rPr>
                <w:rFonts w:ascii="Cambria" w:eastAsia="Cambria" w:hAnsi="Cambria" w:cs="Cambria"/>
                <w:i/>
                <w:iCs/>
                <w:sz w:val="22"/>
                <w:szCs w:val="22"/>
              </w:rPr>
              <w:t>чел</w:t>
            </w:r>
            <w:proofErr w:type="gramEnd"/>
            <w:r>
              <w:rPr>
                <w:rFonts w:ascii="Cambria" w:eastAsia="Cambria" w:hAnsi="Cambria" w:cs="Cambria"/>
                <w:i/>
                <w:iCs/>
                <w:sz w:val="22"/>
                <w:szCs w:val="22"/>
              </w:rPr>
              <w:t xml:space="preserve"> - замена на заказной).</w:t>
            </w:r>
          </w:p>
          <w:p w14:paraId="77DC13E3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rPr>
                <w:rFonts w:ascii="Cambria" w:eastAsia="Cambria" w:hAnsi="Cambria" w:cs="Cambria"/>
                <w:color w:val="222222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синтоистского храма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Мэйдзи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Дзингу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оазиса тишины и  гармонии. </w:t>
            </w:r>
          </w:p>
          <w:p w14:paraId="50F3DE67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Прогулка по мекке молодежной моды и любителей анимэ и косплей – кварталу Харадзюку.</w:t>
            </w:r>
          </w:p>
          <w:p w14:paraId="36A807D6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местном ресторане.</w:t>
            </w:r>
          </w:p>
          <w:p w14:paraId="67415E3A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знаменитому парку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Синдзюку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Гёэн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одному из самых красивых и крупнейших парков Токио, непременно посещаемых в любое время года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период Эдо парк служил резиденцией семьи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Найто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сейчас это ботанический сад с прекрасными пейзажами и один из самых популярных садов в Японии. </w:t>
            </w:r>
          </w:p>
          <w:p w14:paraId="51C8CDD5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на ст.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Сибуя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где вы узнаете историю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собачки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Хачико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 сфотографируетесь у памятника верности, а также постоите на самом оживленном перекрестке мира, ставшим своеобразной визитной карточкой Токио. </w:t>
            </w:r>
          </w:p>
          <w:p w14:paraId="1F8D3A66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одной из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видовых площадок Токио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откуда открывается захватывающий вид мегаполиса. </w:t>
            </w:r>
          </w:p>
          <w:p w14:paraId="0806229D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</w:t>
            </w:r>
          </w:p>
        </w:tc>
      </w:tr>
      <w:tr w:rsidR="003122CE" w14:paraId="62833A7D" w14:textId="77777777">
        <w:trPr>
          <w:trHeight w:val="20"/>
        </w:trPr>
        <w:tc>
          <w:tcPr>
            <w:tcW w:w="1170" w:type="dxa"/>
            <w:vMerge/>
            <w:tcMar>
              <w:top w:w="57" w:type="dxa"/>
              <w:bottom w:w="57" w:type="dxa"/>
            </w:tcMar>
            <w:vAlign w:val="center"/>
          </w:tcPr>
          <w:p w14:paraId="0C7F385B" w14:textId="77777777" w:rsidR="003122CE" w:rsidRDefault="003122CE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  <w:highlight w:val="white"/>
              </w:rPr>
            </w:pPr>
          </w:p>
        </w:tc>
        <w:tc>
          <w:tcPr>
            <w:tcW w:w="10020" w:type="dxa"/>
            <w:gridSpan w:val="5"/>
            <w:shd w:val="clear" w:color="auto" w:fill="DBDBDB"/>
            <w:vAlign w:val="center"/>
          </w:tcPr>
          <w:p w14:paraId="07A1BAAD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Стоимость экскурсии на человека в долларах США:</w:t>
            </w:r>
          </w:p>
        </w:tc>
      </w:tr>
      <w:tr w:rsidR="003122CE" w14:paraId="04BAFCA7" w14:textId="77777777">
        <w:trPr>
          <w:trHeight w:val="20"/>
        </w:trPr>
        <w:tc>
          <w:tcPr>
            <w:tcW w:w="1170" w:type="dxa"/>
            <w:vMerge/>
            <w:tcMar>
              <w:top w:w="57" w:type="dxa"/>
              <w:bottom w:w="57" w:type="dxa"/>
            </w:tcMar>
            <w:vAlign w:val="center"/>
          </w:tcPr>
          <w:p w14:paraId="5F67BDBA" w14:textId="77777777" w:rsidR="003122CE" w:rsidRDefault="003122CE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70" w:type="dxa"/>
            <w:gridSpan w:val="2"/>
            <w:vAlign w:val="center"/>
          </w:tcPr>
          <w:p w14:paraId="29E66D20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Взрослые: 200 $</w:t>
            </w:r>
          </w:p>
        </w:tc>
        <w:tc>
          <w:tcPr>
            <w:tcW w:w="2550" w:type="dxa"/>
            <w:gridSpan w:val="2"/>
            <w:vAlign w:val="center"/>
          </w:tcPr>
          <w:p w14:paraId="07F53554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Дети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6-11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лет: 160 $</w:t>
            </w:r>
          </w:p>
        </w:tc>
        <w:tc>
          <w:tcPr>
            <w:tcW w:w="5100" w:type="dxa"/>
            <w:vAlign w:val="center"/>
          </w:tcPr>
          <w:p w14:paraId="650B7CAE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Дети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0-5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лет: бесплатно без места и питания</w:t>
            </w:r>
          </w:p>
        </w:tc>
      </w:tr>
      <w:tr w:rsidR="003122CE" w14:paraId="77F3EE7A" w14:textId="77777777">
        <w:trPr>
          <w:trHeight w:val="20"/>
        </w:trPr>
        <w:tc>
          <w:tcPr>
            <w:tcW w:w="1170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147B3331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День 6</w:t>
            </w:r>
          </w:p>
          <w:p w14:paraId="55678BD5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Пт</w:t>
            </w:r>
            <w:proofErr w:type="spellEnd"/>
          </w:p>
        </w:tc>
        <w:tc>
          <w:tcPr>
            <w:tcW w:w="10020" w:type="dxa"/>
            <w:gridSpan w:val="5"/>
            <w:tcBorders>
              <w:bottom w:val="single" w:sz="4" w:space="0" w:color="1F4E79"/>
            </w:tcBorders>
            <w:vAlign w:val="center"/>
          </w:tcPr>
          <w:p w14:paraId="006C4A97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Экскурсия Нара-Осака – 8ч.</w:t>
            </w:r>
          </w:p>
          <w:p w14:paraId="55763F06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лобби отеля в Киото (время встречи указывается в ваучере). </w:t>
            </w:r>
          </w:p>
          <w:p w14:paraId="345C9D8D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Тип транспорта: общественный </w:t>
            </w:r>
            <w:r>
              <w:rPr>
                <w:rFonts w:ascii="Cambria" w:eastAsia="Cambria" w:hAnsi="Cambria" w:cs="Cambria"/>
                <w:i/>
                <w:iCs/>
                <w:sz w:val="22"/>
                <w:szCs w:val="22"/>
              </w:rPr>
              <w:t xml:space="preserve">(при количестве участников более 15 </w:t>
            </w:r>
            <w:proofErr w:type="gramStart"/>
            <w:r>
              <w:rPr>
                <w:rFonts w:ascii="Cambria" w:eastAsia="Cambria" w:hAnsi="Cambria" w:cs="Cambria"/>
                <w:i/>
                <w:iCs/>
                <w:sz w:val="22"/>
                <w:szCs w:val="22"/>
              </w:rPr>
              <w:t>чел</w:t>
            </w:r>
            <w:proofErr w:type="gramEnd"/>
            <w:r>
              <w:rPr>
                <w:rFonts w:ascii="Cambria" w:eastAsia="Cambria" w:hAnsi="Cambria" w:cs="Cambria"/>
                <w:i/>
                <w:iCs/>
                <w:sz w:val="22"/>
                <w:szCs w:val="22"/>
              </w:rPr>
              <w:t xml:space="preserve"> - замена на заказной).</w:t>
            </w:r>
          </w:p>
          <w:p w14:paraId="6014FD64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в Нару. По легендам, именно на земле Нары, первый японский император Дзимму положил начало японской государственности. В период с 710 по 784 г. Нара была столицей Японии. </w:t>
            </w:r>
          </w:p>
          <w:p w14:paraId="2049D6FF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парку Нара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одному из старейших парков Японии.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Парк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буквально усеянный национальными сокровищами и объектами всемирного наследия, известен еще и как «парк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lastRenderedPageBreak/>
              <w:t xml:space="preserve">оленей». В парке живут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сотни ручных оленей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символов города, признанных природным сокровищем. Оленей можно покормить крекерами, которые продаются в специальных ларьках.</w:t>
            </w:r>
          </w:p>
          <w:p w14:paraId="4BC9BD2B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храмового комплекса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Тодайдзи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,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внутри которого на лепестках священного лотоса восседает величественная статуя Будды.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Тодайдзи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является одним из самых известных и исторически значимых храмов Японии и достопримечательностей Нары.</w:t>
            </w:r>
          </w:p>
          <w:p w14:paraId="156AEDDF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Переезд в Осаку – современный город, третий по величине в Японии.  Он славится своей гастрономической культурой, ночной жизнью, шоппингом и приветливыми жителями.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42342FEB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ресторане (японская кухня)</w:t>
            </w:r>
          </w:p>
          <w:p w14:paraId="671F3524" w14:textId="77777777" w:rsidR="003122CE" w:rsidRDefault="00B5439A">
            <w:pPr>
              <w:pStyle w:val="10"/>
              <w:spacing w:before="0" w:after="100"/>
              <w:rPr>
                <w:rFonts w:ascii="Cambria" w:eastAsia="Cambria" w:hAnsi="Cambria" w:cs="Cambria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Остановка на</w:t>
            </w:r>
            <w:r>
              <w:rPr>
                <w:rFonts w:ascii="Cambria" w:eastAsia="Cambria" w:hAnsi="Cambria" w:cs="Cambria"/>
                <w:sz w:val="22"/>
                <w:szCs w:val="22"/>
                <w:highlight w:val="white"/>
              </w:rPr>
              <w:t xml:space="preserve"> видовой площадке для фотографирования на фоне замка Осака (без посещения музея в башне замка и парка вокруг) </w:t>
            </w:r>
          </w:p>
          <w:p w14:paraId="3346A010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Прогулка по району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  <w:highlight w:val="white"/>
              </w:rPr>
              <w:t>Дотомбори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и центральному проспекту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Синсаибаси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– улице неоновых реклам.</w:t>
            </w:r>
          </w:p>
          <w:p w14:paraId="37775490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Возвращение в отель.</w:t>
            </w:r>
          </w:p>
        </w:tc>
      </w:tr>
      <w:tr w:rsidR="003122CE" w14:paraId="0BABF44D" w14:textId="77777777">
        <w:trPr>
          <w:trHeight w:val="128"/>
        </w:trPr>
        <w:tc>
          <w:tcPr>
            <w:tcW w:w="1170" w:type="dxa"/>
            <w:vMerge/>
            <w:tcMar>
              <w:top w:w="57" w:type="dxa"/>
              <w:bottom w:w="57" w:type="dxa"/>
            </w:tcMar>
            <w:vAlign w:val="center"/>
          </w:tcPr>
          <w:p w14:paraId="6410BA2D" w14:textId="77777777" w:rsidR="003122CE" w:rsidRDefault="003122CE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  <w:highlight w:val="white"/>
              </w:rPr>
            </w:pPr>
          </w:p>
        </w:tc>
        <w:tc>
          <w:tcPr>
            <w:tcW w:w="10020" w:type="dxa"/>
            <w:gridSpan w:val="5"/>
            <w:tcBorders>
              <w:top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D9E2F3"/>
            <w:vAlign w:val="center"/>
          </w:tcPr>
          <w:p w14:paraId="70C333ED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Стоимость экскурсии на человека в USD</w:t>
            </w:r>
          </w:p>
        </w:tc>
      </w:tr>
      <w:tr w:rsidR="003122CE" w14:paraId="6CA2BB03" w14:textId="77777777">
        <w:trPr>
          <w:trHeight w:val="127"/>
        </w:trPr>
        <w:tc>
          <w:tcPr>
            <w:tcW w:w="1170" w:type="dxa"/>
            <w:vMerge/>
            <w:tcMar>
              <w:top w:w="57" w:type="dxa"/>
              <w:bottom w:w="57" w:type="dxa"/>
            </w:tcMar>
            <w:vAlign w:val="center"/>
          </w:tcPr>
          <w:p w14:paraId="5EC7E259" w14:textId="77777777" w:rsidR="003122CE" w:rsidRDefault="003122CE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70" w:type="dxa"/>
            <w:gridSpan w:val="2"/>
            <w:tcBorders>
              <w:top w:val="single" w:sz="4" w:space="0" w:color="1F4E79"/>
            </w:tcBorders>
            <w:vAlign w:val="center"/>
          </w:tcPr>
          <w:p w14:paraId="354348E6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Взрослые: 230 $</w:t>
            </w:r>
          </w:p>
        </w:tc>
        <w:tc>
          <w:tcPr>
            <w:tcW w:w="2370" w:type="dxa"/>
            <w:tcBorders>
              <w:top w:val="single" w:sz="4" w:space="0" w:color="1F4E79"/>
            </w:tcBorders>
            <w:vAlign w:val="center"/>
          </w:tcPr>
          <w:p w14:paraId="71506DDA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Дети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6-11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лет: 210 $</w:t>
            </w:r>
          </w:p>
        </w:tc>
        <w:tc>
          <w:tcPr>
            <w:tcW w:w="5280" w:type="dxa"/>
            <w:gridSpan w:val="2"/>
            <w:tcBorders>
              <w:top w:val="single" w:sz="4" w:space="0" w:color="1F4E79"/>
            </w:tcBorders>
            <w:vAlign w:val="center"/>
          </w:tcPr>
          <w:p w14:paraId="35933D48" w14:textId="77777777" w:rsidR="003122CE" w:rsidRDefault="00B5439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Дети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0-5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лет: бесплатно без места и питания</w:t>
            </w:r>
          </w:p>
        </w:tc>
      </w:tr>
    </w:tbl>
    <w:p w14:paraId="39ED4359" w14:textId="77777777" w:rsidR="003122CE" w:rsidRDefault="00B5439A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ind w:right="-283"/>
        <w:rPr>
          <w:rFonts w:ascii="Cambria" w:eastAsia="Cambria" w:hAnsi="Cambria" w:cs="Cambria"/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* На месте возможна отмена или замена объектов по программе, а также изменение порядка объектов осмотра в связи с трафиком на дорогах и другими, не зависящими от компании, обстоятельствами</w:t>
      </w:r>
    </w:p>
    <w:p w14:paraId="5E3D7E7A" w14:textId="18D6F39D" w:rsidR="003122CE" w:rsidRDefault="00B5439A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ind w:right="-283"/>
        <w:rPr>
          <w:rFonts w:ascii="Cambria" w:eastAsia="Cambria" w:hAnsi="Cambria" w:cs="Cambria"/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* Время указано ориентировочно и может быть скорректировано с сохранением программы экскурсий</w:t>
      </w:r>
    </w:p>
    <w:p w14:paraId="782A03A8" w14:textId="094C7A5C" w:rsidR="003122CE" w:rsidRDefault="00B5439A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ind w:right="-283"/>
        <w:rPr>
          <w:rFonts w:ascii="Cambria" w:eastAsia="Cambria" w:hAnsi="Cambria" w:cs="Cambria"/>
          <w:color w:val="C00000"/>
          <w:sz w:val="20"/>
          <w:szCs w:val="20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*</w:t>
      </w:r>
      <w:r w:rsidR="00DD1A66">
        <w:rPr>
          <w:rFonts w:ascii="Cambria" w:eastAsia="Cambria" w:hAnsi="Cambria" w:cs="Cambria"/>
          <w:i/>
          <w:iCs/>
          <w:color w:val="C00000"/>
          <w:sz w:val="22"/>
          <w:szCs w:val="22"/>
        </w:rPr>
        <w:t xml:space="preserve"> </w:t>
      </w: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 xml:space="preserve">Время встречи с гидами и время переездов на поездах указывается в ваучере при выдаче документов </w:t>
      </w:r>
    </w:p>
    <w:sectPr w:rsidR="003122CE" w:rsidSect="003122CE">
      <w:footerReference w:type="default" r:id="rId8"/>
      <w:pgSz w:w="11906" w:h="16838"/>
      <w:pgMar w:top="426" w:right="707" w:bottom="284" w:left="709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B881B" w14:textId="77777777" w:rsidR="007C2B5B" w:rsidRDefault="007C2B5B" w:rsidP="003122CE">
      <w:pPr>
        <w:spacing w:before="0" w:after="0"/>
      </w:pPr>
      <w:r>
        <w:separator/>
      </w:r>
    </w:p>
  </w:endnote>
  <w:endnote w:type="continuationSeparator" w:id="0">
    <w:p w14:paraId="3FE93E2C" w14:textId="77777777" w:rsidR="007C2B5B" w:rsidRDefault="007C2B5B" w:rsidP="003122C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D5119B1D-DC74-44D8-A47E-86672D4511D0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2" w:fontKey="{B881E00E-BE32-4675-B8F8-DD8C9CDAAD8E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3" w:fontKey="{53584B0A-4A28-423C-8AA9-F1B790E9F78C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4298974D-EB64-4DFA-B027-E18AD0EDF346}"/>
    <w:embedBold r:id="rId5" w:fontKey="{AAC721D0-1091-48B8-8572-EAF501878FB0}"/>
    <w:embedItalic r:id="rId6" w:fontKey="{E7714367-4855-46BB-9588-EAAD27C5BD10}"/>
    <w:embedBoldItalic r:id="rId7" w:fontKey="{97E97922-DB40-4DE3-978C-9D6B26E6AFC0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8" w:fontKey="{20C40BAC-D58E-4AA1-B30B-3155BA1AB808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9" w:fontKey="{FCFF06F2-6D2D-4F04-9836-6D7E16ADCBB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75873" w14:textId="77777777" w:rsidR="003122CE" w:rsidRPr="007A24AC" w:rsidRDefault="003122CE">
    <w:pPr>
      <w:pStyle w:val="10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  <w:tab w:val="left" w:pos="10050"/>
      </w:tabs>
      <w:spacing w:before="0" w:after="0"/>
      <w:ind w:right="-850"/>
      <w:rPr>
        <w:rFonts w:ascii="Cambria" w:eastAsia="Cambria" w:hAnsi="Cambria" w:cs="Cambria"/>
        <w:color w:val="00000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EC379" w14:textId="77777777" w:rsidR="007C2B5B" w:rsidRDefault="007C2B5B" w:rsidP="003122CE">
      <w:pPr>
        <w:spacing w:before="0" w:after="0"/>
      </w:pPr>
      <w:r>
        <w:separator/>
      </w:r>
    </w:p>
  </w:footnote>
  <w:footnote w:type="continuationSeparator" w:id="0">
    <w:p w14:paraId="126B7E34" w14:textId="77777777" w:rsidR="007C2B5B" w:rsidRDefault="007C2B5B" w:rsidP="003122CE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B3E3E"/>
    <w:multiLevelType w:val="multilevel"/>
    <w:tmpl w:val="0EA8BFB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6B4383B"/>
    <w:multiLevelType w:val="multilevel"/>
    <w:tmpl w:val="2DC2C13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8F9494B"/>
    <w:multiLevelType w:val="multilevel"/>
    <w:tmpl w:val="220A2B3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B460D3B"/>
    <w:multiLevelType w:val="multilevel"/>
    <w:tmpl w:val="A802C5F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3ED382F"/>
    <w:multiLevelType w:val="multilevel"/>
    <w:tmpl w:val="3012A4B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B5F3754"/>
    <w:multiLevelType w:val="multilevel"/>
    <w:tmpl w:val="8CC03BC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21F01E8"/>
    <w:multiLevelType w:val="multilevel"/>
    <w:tmpl w:val="7BA853E0"/>
    <w:lvl w:ilvl="0">
      <w:start w:val="1"/>
      <w:numFmt w:val="bullet"/>
      <w:lvlText w:val="⮚"/>
      <w:lvlJc w:val="left"/>
      <w:pPr>
        <w:ind w:left="92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6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8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4831DAF"/>
    <w:multiLevelType w:val="multilevel"/>
    <w:tmpl w:val="17520432"/>
    <w:lvl w:ilvl="0">
      <w:start w:val="1"/>
      <w:numFmt w:val="bullet"/>
      <w:lvlText w:val="⮚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 w16cid:durableId="2022196204">
    <w:abstractNumId w:val="1"/>
  </w:num>
  <w:num w:numId="2" w16cid:durableId="98767085">
    <w:abstractNumId w:val="7"/>
  </w:num>
  <w:num w:numId="3" w16cid:durableId="1148746511">
    <w:abstractNumId w:val="4"/>
  </w:num>
  <w:num w:numId="4" w16cid:durableId="581068028">
    <w:abstractNumId w:val="3"/>
  </w:num>
  <w:num w:numId="5" w16cid:durableId="737750350">
    <w:abstractNumId w:val="5"/>
  </w:num>
  <w:num w:numId="6" w16cid:durableId="135728728">
    <w:abstractNumId w:val="6"/>
  </w:num>
  <w:num w:numId="7" w16cid:durableId="2040082304">
    <w:abstractNumId w:val="0"/>
  </w:num>
  <w:num w:numId="8" w16cid:durableId="6823188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22CE"/>
    <w:rsid w:val="003122CE"/>
    <w:rsid w:val="003A1AD2"/>
    <w:rsid w:val="004342DF"/>
    <w:rsid w:val="007A24AC"/>
    <w:rsid w:val="007C2B5B"/>
    <w:rsid w:val="00926914"/>
    <w:rsid w:val="00A16C9D"/>
    <w:rsid w:val="00A65E5A"/>
    <w:rsid w:val="00B107A8"/>
    <w:rsid w:val="00B5439A"/>
    <w:rsid w:val="00DC75A0"/>
    <w:rsid w:val="00DD1A66"/>
    <w:rsid w:val="00DE4CC9"/>
    <w:rsid w:val="00E85EDE"/>
    <w:rsid w:val="00EF22F9"/>
    <w:rsid w:val="00F04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70BDFB"/>
  <w15:docId w15:val="{F9A21E43-09EC-46AC-A055-CBF22A632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ja-JP" w:bidi="ar-SA"/>
      </w:rPr>
    </w:rPrDefault>
    <w:pPrDefault>
      <w:pPr>
        <w:spacing w:before="100" w:after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next w:val="10"/>
    <w:rsid w:val="003122CE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2">
    <w:name w:val="heading 2"/>
    <w:basedOn w:val="10"/>
    <w:next w:val="10"/>
    <w:rsid w:val="003122C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3">
    <w:name w:val="heading 3"/>
    <w:basedOn w:val="10"/>
    <w:next w:val="10"/>
    <w:rsid w:val="003122CE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4">
    <w:name w:val="heading 4"/>
    <w:basedOn w:val="10"/>
    <w:next w:val="10"/>
    <w:rsid w:val="003122CE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5">
    <w:name w:val="heading 5"/>
    <w:basedOn w:val="10"/>
    <w:next w:val="10"/>
    <w:rsid w:val="003122CE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6">
    <w:name w:val="heading 6"/>
    <w:basedOn w:val="10"/>
    <w:next w:val="10"/>
    <w:rsid w:val="003122CE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3122C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3122CE"/>
  </w:style>
  <w:style w:type="paragraph" w:styleId="a3">
    <w:name w:val="Title"/>
    <w:basedOn w:val="10"/>
    <w:next w:val="10"/>
    <w:rsid w:val="003122CE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rsid w:val="00462D27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20">
    <w:name w:val="Обычный2"/>
    <w:rsid w:val="00462D27"/>
  </w:style>
  <w:style w:type="table" w:customStyle="1" w:styleId="TableNormal1">
    <w:name w:val="TableNormal"/>
    <w:rsid w:val="00256F0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30">
    <w:name w:val="Обычный3"/>
    <w:rsid w:val="00256F0F"/>
  </w:style>
  <w:style w:type="table" w:customStyle="1" w:styleId="TableNormal2">
    <w:name w:val="TableNormal"/>
    <w:rsid w:val="0056733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40">
    <w:name w:val="Обычный4"/>
    <w:rsid w:val="0056733F"/>
  </w:style>
  <w:style w:type="paragraph" w:customStyle="1" w:styleId="50">
    <w:name w:val="Обычный5"/>
    <w:rsid w:val="00BE2494"/>
  </w:style>
  <w:style w:type="table" w:customStyle="1" w:styleId="TableNormal3">
    <w:name w:val="Table Normal"/>
    <w:rsid w:val="00BE249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link w:val="a5"/>
    <w:uiPriority w:val="99"/>
    <w:unhideWhenUsed/>
    <w:rsid w:val="00370904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370904"/>
  </w:style>
  <w:style w:type="paragraph" w:styleId="a6">
    <w:name w:val="footer"/>
    <w:link w:val="a7"/>
    <w:uiPriority w:val="99"/>
    <w:unhideWhenUsed/>
    <w:rsid w:val="00370904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370904"/>
  </w:style>
  <w:style w:type="character" w:styleId="a8">
    <w:name w:val="Hyperlink"/>
    <w:uiPriority w:val="99"/>
    <w:unhideWhenUsed/>
    <w:rsid w:val="00370904"/>
    <w:rPr>
      <w:rFonts w:ascii="Times New Roman" w:hAnsi="Times New Roman" w:cs="Times New Roman" w:hint="default"/>
      <w:color w:val="0000FF"/>
      <w:u w:val="single"/>
    </w:rPr>
  </w:style>
  <w:style w:type="table" w:styleId="a9">
    <w:name w:val="Table Grid"/>
    <w:basedOn w:val="a1"/>
    <w:uiPriority w:val="39"/>
    <w:rsid w:val="0006001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uiPriority w:val="34"/>
    <w:qFormat/>
    <w:rsid w:val="007B4F28"/>
    <w:pPr>
      <w:spacing w:before="0" w:after="0"/>
      <w:ind w:left="720"/>
      <w:contextualSpacing/>
    </w:pPr>
    <w:rPr>
      <w:rFonts w:eastAsia="MS Mincho"/>
      <w:color w:val="212120"/>
      <w:kern w:val="28"/>
      <w:sz w:val="20"/>
    </w:rPr>
  </w:style>
  <w:style w:type="paragraph" w:styleId="ab">
    <w:name w:val="No Spacing"/>
    <w:uiPriority w:val="1"/>
    <w:qFormat/>
    <w:rsid w:val="00487A5C"/>
    <w:pPr>
      <w:spacing w:after="0"/>
    </w:pPr>
    <w:rPr>
      <w:rFonts w:eastAsia="Batang"/>
      <w:szCs w:val="20"/>
    </w:rPr>
  </w:style>
  <w:style w:type="character" w:customStyle="1" w:styleId="apple-converted-space">
    <w:name w:val="apple-converted-space"/>
    <w:rsid w:val="004274FC"/>
  </w:style>
  <w:style w:type="paragraph" w:styleId="ac">
    <w:name w:val="Balloon Text"/>
    <w:link w:val="ad"/>
    <w:uiPriority w:val="99"/>
    <w:semiHidden/>
    <w:unhideWhenUsed/>
    <w:rsid w:val="00654A5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54A51"/>
    <w:rPr>
      <w:rFonts w:ascii="Tahoma" w:eastAsia="Batang" w:hAnsi="Tahoma" w:cs="Tahoma"/>
      <w:sz w:val="16"/>
      <w:szCs w:val="16"/>
      <w:lang w:eastAsia="ru-RU"/>
    </w:rPr>
  </w:style>
  <w:style w:type="character" w:styleId="ae">
    <w:name w:val="Strong"/>
    <w:uiPriority w:val="22"/>
    <w:qFormat/>
    <w:rsid w:val="00D827E8"/>
    <w:rPr>
      <w:b/>
      <w:bCs/>
    </w:rPr>
  </w:style>
  <w:style w:type="paragraph" w:customStyle="1" w:styleId="af">
    <w:name w:val="Содержимое таблицы"/>
    <w:uiPriority w:val="99"/>
    <w:rsid w:val="00D827E8"/>
    <w:pPr>
      <w:suppressLineNumbers/>
      <w:spacing w:before="0" w:after="0"/>
    </w:pPr>
    <w:rPr>
      <w:rFonts w:eastAsia="MS Mincho"/>
    </w:rPr>
  </w:style>
  <w:style w:type="paragraph" w:customStyle="1" w:styleId="11">
    <w:name w:val="Обычный1"/>
    <w:uiPriority w:val="99"/>
    <w:rsid w:val="00237668"/>
    <w:pPr>
      <w:spacing w:after="200" w:line="276" w:lineRule="auto"/>
    </w:pPr>
    <w:rPr>
      <w:rFonts w:ascii="Calibri" w:eastAsia="MS Mincho" w:hAnsi="Calibri" w:cs="Calibri"/>
    </w:rPr>
  </w:style>
  <w:style w:type="table" w:customStyle="1" w:styleId="af0">
    <w:basedOn w:val="TableNormal3"/>
    <w:rsid w:val="00BE2494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3"/>
    <w:rsid w:val="00BE2494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3"/>
    <w:rsid w:val="00BE2494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3"/>
    <w:rsid w:val="00BE2494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3"/>
    <w:rsid w:val="00BE2494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3"/>
    <w:rsid w:val="00BE2494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Default">
    <w:name w:val="Default"/>
    <w:rsid w:val="008D2188"/>
    <w:pPr>
      <w:autoSpaceDE w:val="0"/>
      <w:autoSpaceDN w:val="0"/>
      <w:adjustRightInd w:val="0"/>
      <w:spacing w:before="0" w:after="0"/>
    </w:pPr>
    <w:rPr>
      <w:rFonts w:ascii="Cambria" w:hAnsi="Cambria" w:cs="Cambria"/>
      <w:color w:val="000000"/>
    </w:rPr>
  </w:style>
  <w:style w:type="paragraph" w:customStyle="1" w:styleId="12">
    <w:name w:val="Цитата1"/>
    <w:rsid w:val="008D2188"/>
    <w:pPr>
      <w:suppressAutoHyphens/>
      <w:autoSpaceDE w:val="0"/>
      <w:spacing w:before="0" w:after="0"/>
      <w:ind w:left="711" w:right="138"/>
      <w:jc w:val="both"/>
    </w:pPr>
    <w:rPr>
      <w:b/>
      <w:bCs/>
      <w:u w:val="single"/>
      <w:lang w:eastAsia="ar-SA"/>
    </w:rPr>
  </w:style>
  <w:style w:type="paragraph" w:styleId="af6">
    <w:name w:val="Normal (Web)"/>
    <w:uiPriority w:val="99"/>
    <w:unhideWhenUsed/>
    <w:rsid w:val="008D2188"/>
    <w:pPr>
      <w:spacing w:beforeAutospacing="1" w:afterAutospacing="1"/>
    </w:pPr>
  </w:style>
  <w:style w:type="table" w:customStyle="1" w:styleId="af7">
    <w:basedOn w:val="TableNormal3"/>
    <w:rsid w:val="0056733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3"/>
    <w:rsid w:val="0056733F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3"/>
    <w:rsid w:val="0056733F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3"/>
    <w:rsid w:val="0056733F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3"/>
    <w:rsid w:val="0056733F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3"/>
    <w:rsid w:val="0056733F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3"/>
    <w:rsid w:val="0056733F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2"/>
    <w:rsid w:val="00256F0F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">
    <w:basedOn w:val="TableNormal2"/>
    <w:rsid w:val="00256F0F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2"/>
    <w:rsid w:val="00256F0F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2"/>
    <w:rsid w:val="00256F0F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2"/>
    <w:rsid w:val="00256F0F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2"/>
    <w:rsid w:val="00256F0F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2"/>
    <w:rsid w:val="00256F0F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1"/>
    <w:rsid w:val="00462D2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6">
    <w:basedOn w:val="TableNormal1"/>
    <w:rsid w:val="00462D27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1"/>
    <w:rsid w:val="00462D27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8">
    <w:basedOn w:val="TableNormal1"/>
    <w:rsid w:val="00462D27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9">
    <w:basedOn w:val="TableNormal1"/>
    <w:rsid w:val="00462D27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a">
    <w:basedOn w:val="TableNormal1"/>
    <w:rsid w:val="00462D27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b">
    <w:basedOn w:val="TableNormal1"/>
    <w:rsid w:val="00462D27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fc">
    <w:name w:val="Subtitle"/>
    <w:basedOn w:val="10"/>
    <w:next w:val="10"/>
    <w:rsid w:val="003122C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d">
    <w:basedOn w:val="TableNormal0"/>
    <w:rsid w:val="003122C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e">
    <w:basedOn w:val="TableNormal0"/>
    <w:rsid w:val="003122CE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">
    <w:basedOn w:val="TableNormal0"/>
    <w:rsid w:val="003122CE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0">
    <w:basedOn w:val="TableNormal0"/>
    <w:rsid w:val="003122CE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1">
    <w:basedOn w:val="TableNormal0"/>
    <w:rsid w:val="003122CE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2">
    <w:basedOn w:val="TableNormal0"/>
    <w:rsid w:val="003122CE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3">
    <w:basedOn w:val="TableNormal0"/>
    <w:rsid w:val="003122CE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r4w8FfUajPZQYDuth9oEgQaB+Q==">CgMxLjA4AHIhMVBmV0xkVUNhZ3JLeEI4WTVJdzB3VGdUT1pOYmdZX2hT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1878</Words>
  <Characters>11084</Characters>
  <Application>Microsoft Office Word</Application>
  <DocSecurity>0</DocSecurity>
  <Lines>246</Lines>
  <Paragraphs>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Alexey Kats</dc:creator>
  <cp:lastModifiedBy>Diana Gainutdinova</cp:lastModifiedBy>
  <cp:revision>7</cp:revision>
  <dcterms:created xsi:type="dcterms:W3CDTF">2026-06-10T09:26:00Z</dcterms:created>
  <dcterms:modified xsi:type="dcterms:W3CDTF">2026-06-10T10:40:00Z</dcterms:modified>
</cp:coreProperties>
</file>